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830" w:rsidRDefault="006E5020" w:rsidP="005F6F7F">
      <w:pPr>
        <w:spacing w:after="120"/>
        <w:outlineLvl w:val="0"/>
      </w:pPr>
      <w:r>
        <w:t xml:space="preserve">Bruno Emeric administrateur </w:t>
      </w:r>
      <w:r w:rsidR="00811EE0">
        <w:t>FDSEA</w:t>
      </w:r>
      <w:r>
        <w:t xml:space="preserve"> 13</w:t>
      </w:r>
      <w:r w:rsidR="000C50C4">
        <w:t xml:space="preserve">.  Fédération Départementale des Exploitants Agricoles </w:t>
      </w:r>
    </w:p>
    <w:p w:rsidR="008C3414" w:rsidRDefault="00A0005A" w:rsidP="005F6F7F">
      <w:pPr>
        <w:spacing w:after="0"/>
        <w:outlineLvl w:val="0"/>
      </w:pPr>
      <w:r>
        <w:t>Monsieur le Préfet</w:t>
      </w:r>
    </w:p>
    <w:p w:rsidR="008D4A27" w:rsidRDefault="00811EE0" w:rsidP="008C3414">
      <w:pPr>
        <w:spacing w:after="0"/>
        <w:rPr>
          <w:rFonts w:cstheme="minorHAnsi"/>
        </w:rPr>
      </w:pPr>
      <w:r>
        <w:t xml:space="preserve">Le projet de </w:t>
      </w:r>
      <w:r w:rsidR="00A0005A" w:rsidRPr="00A0005A">
        <w:rPr>
          <w:rFonts w:cstheme="minorHAnsi"/>
        </w:rPr>
        <w:t>ligne</w:t>
      </w:r>
      <w:r w:rsidR="007B5978">
        <w:rPr>
          <w:rFonts w:cstheme="minorHAnsi"/>
        </w:rPr>
        <w:t xml:space="preserve"> </w:t>
      </w:r>
      <w:r w:rsidR="00A0005A" w:rsidRPr="00A0005A">
        <w:rPr>
          <w:rFonts w:cstheme="minorHAnsi"/>
        </w:rPr>
        <w:t>électrique aérienne</w:t>
      </w:r>
      <w:r w:rsidR="00A0005A">
        <w:rPr>
          <w:rFonts w:cstheme="minorHAnsi"/>
        </w:rPr>
        <w:t xml:space="preserve"> </w:t>
      </w:r>
      <w:r w:rsidR="00A0005A" w:rsidRPr="00A0005A">
        <w:rPr>
          <w:rFonts w:cstheme="minorHAnsi"/>
        </w:rPr>
        <w:t>à 2 circuits 400 000 volts</w:t>
      </w:r>
      <w:r w:rsidR="00A0005A">
        <w:rPr>
          <w:rFonts w:cstheme="minorHAnsi"/>
        </w:rPr>
        <w:t xml:space="preserve"> </w:t>
      </w:r>
      <w:r w:rsidR="00A0005A" w:rsidRPr="00A0005A">
        <w:rPr>
          <w:rFonts w:cstheme="minorHAnsi"/>
        </w:rPr>
        <w:t>entre Fos-sur-Mer et</w:t>
      </w:r>
      <w:r w:rsidR="007B5978">
        <w:rPr>
          <w:rFonts w:cstheme="minorHAnsi"/>
        </w:rPr>
        <w:t xml:space="preserve"> </w:t>
      </w:r>
      <w:proofErr w:type="spellStart"/>
      <w:r w:rsidR="00A0005A" w:rsidRPr="00A0005A">
        <w:rPr>
          <w:rFonts w:cstheme="minorHAnsi"/>
        </w:rPr>
        <w:t>Jonquières</w:t>
      </w:r>
      <w:proofErr w:type="spellEnd"/>
      <w:r w:rsidR="00A0005A" w:rsidRPr="00A0005A">
        <w:rPr>
          <w:rFonts w:cstheme="minorHAnsi"/>
        </w:rPr>
        <w:t>-Saint-Vincent</w:t>
      </w:r>
      <w:r w:rsidR="000C50C4">
        <w:rPr>
          <w:rFonts w:cstheme="minorHAnsi"/>
        </w:rPr>
        <w:t xml:space="preserve"> confié par l’État à RTE </w:t>
      </w:r>
      <w:r>
        <w:rPr>
          <w:rFonts w:cstheme="minorHAnsi"/>
        </w:rPr>
        <w:t>nous inquiète au plus haut point.</w:t>
      </w:r>
    </w:p>
    <w:p w:rsidR="00811EE0" w:rsidRDefault="00811EE0" w:rsidP="008C3414">
      <w:pPr>
        <w:spacing w:after="0"/>
        <w:rPr>
          <w:rFonts w:cstheme="minorHAnsi"/>
        </w:rPr>
      </w:pPr>
      <w:r>
        <w:rPr>
          <w:rFonts w:cstheme="minorHAnsi"/>
        </w:rPr>
        <w:t xml:space="preserve">Les </w:t>
      </w:r>
      <w:r w:rsidR="00BE3C6F">
        <w:rPr>
          <w:rFonts w:cstheme="minorHAnsi"/>
        </w:rPr>
        <w:t xml:space="preserve">pylônes en </w:t>
      </w:r>
      <w:r>
        <w:rPr>
          <w:rFonts w:cstheme="minorHAnsi"/>
        </w:rPr>
        <w:t>France sont</w:t>
      </w:r>
      <w:r w:rsidR="00AA11D3">
        <w:rPr>
          <w:rFonts w:cstheme="minorHAnsi"/>
        </w:rPr>
        <w:t xml:space="preserve"> </w:t>
      </w:r>
      <w:r w:rsidR="00BE3C6F">
        <w:rPr>
          <w:rFonts w:cstheme="minorHAnsi"/>
        </w:rPr>
        <w:t>implantés</w:t>
      </w:r>
      <w:r w:rsidR="00AA11D3">
        <w:rPr>
          <w:rFonts w:cstheme="minorHAnsi"/>
        </w:rPr>
        <w:t xml:space="preserve"> pour</w:t>
      </w:r>
      <w:r>
        <w:rPr>
          <w:rFonts w:cstheme="minorHAnsi"/>
        </w:rPr>
        <w:t xml:space="preserve"> 70 et 80 %  sur des zones agricoles.</w:t>
      </w:r>
    </w:p>
    <w:p w:rsidR="00811EE0" w:rsidRDefault="000C50C4" w:rsidP="008C3414">
      <w:pPr>
        <w:spacing w:after="0"/>
        <w:rPr>
          <w:rFonts w:cstheme="minorHAnsi"/>
        </w:rPr>
      </w:pPr>
      <w:r>
        <w:rPr>
          <w:rFonts w:cstheme="minorHAnsi"/>
        </w:rPr>
        <w:t>Ce sont</w:t>
      </w:r>
      <w:r w:rsidR="00811EE0">
        <w:rPr>
          <w:rFonts w:cstheme="minorHAnsi"/>
        </w:rPr>
        <w:t xml:space="preserve"> des surfaces énormes qui sont retirées des territoires. Ce ne sont pas seulement les 100 m² d’emprise de chaque pylône mais aussi les surface</w:t>
      </w:r>
      <w:r w:rsidR="00622DCA">
        <w:rPr>
          <w:rFonts w:cstheme="minorHAnsi"/>
        </w:rPr>
        <w:t>s</w:t>
      </w:r>
      <w:r w:rsidR="00811EE0">
        <w:rPr>
          <w:rFonts w:cstheme="minorHAnsi"/>
        </w:rPr>
        <w:t xml:space="preserve"> </w:t>
      </w:r>
      <w:r w:rsidR="00BE3C6F">
        <w:rPr>
          <w:rFonts w:cstheme="minorHAnsi"/>
        </w:rPr>
        <w:t>des</w:t>
      </w:r>
      <w:r w:rsidR="00811EE0">
        <w:rPr>
          <w:rFonts w:cstheme="minorHAnsi"/>
        </w:rPr>
        <w:t xml:space="preserve"> servitude</w:t>
      </w:r>
      <w:r w:rsidR="00BE3C6F">
        <w:rPr>
          <w:rFonts w:cstheme="minorHAnsi"/>
        </w:rPr>
        <w:t>s</w:t>
      </w:r>
      <w:r>
        <w:rPr>
          <w:rFonts w:cstheme="minorHAnsi"/>
        </w:rPr>
        <w:t xml:space="preserve"> qui</w:t>
      </w:r>
      <w:r w:rsidR="00BE3C6F">
        <w:rPr>
          <w:rFonts w:cstheme="minorHAnsi"/>
        </w:rPr>
        <w:t xml:space="preserve"> permettent l’accès à ces pylônes</w:t>
      </w:r>
      <w:r>
        <w:rPr>
          <w:rFonts w:cstheme="minorHAnsi"/>
        </w:rPr>
        <w:t>.</w:t>
      </w:r>
      <w:r w:rsidR="00BE3C6F">
        <w:rPr>
          <w:rFonts w:cstheme="minorHAnsi"/>
        </w:rPr>
        <w:t xml:space="preserve"> </w:t>
      </w:r>
    </w:p>
    <w:p w:rsidR="00AA11D3" w:rsidRDefault="00AA11D3" w:rsidP="008C3414">
      <w:pPr>
        <w:spacing w:after="0"/>
        <w:rPr>
          <w:rFonts w:cstheme="minorHAnsi"/>
        </w:rPr>
      </w:pPr>
      <w:r w:rsidRPr="006E5020">
        <w:rPr>
          <w:rFonts w:cstheme="minorHAnsi"/>
        </w:rPr>
        <w:t xml:space="preserve">Des remembrements ont été faits </w:t>
      </w:r>
      <w:r w:rsidR="00622DCA">
        <w:rPr>
          <w:rFonts w:cstheme="minorHAnsi"/>
        </w:rPr>
        <w:t xml:space="preserve">dans </w:t>
      </w:r>
      <w:r w:rsidRPr="006E5020">
        <w:rPr>
          <w:rFonts w:cstheme="minorHAnsi"/>
        </w:rPr>
        <w:t>de nombreuses communes</w:t>
      </w:r>
      <w:r w:rsidR="00622DCA">
        <w:rPr>
          <w:rFonts w:cstheme="minorHAnsi"/>
        </w:rPr>
        <w:t xml:space="preserve"> afin de faciliter l’exploitation des terres et certains </w:t>
      </w:r>
      <w:r w:rsidRPr="006E5020">
        <w:rPr>
          <w:rFonts w:cstheme="minorHAnsi"/>
        </w:rPr>
        <w:t>agriculteurs vont se retrouver avec des pylônes au milieu de leur champ.</w:t>
      </w:r>
    </w:p>
    <w:p w:rsidR="006E5020" w:rsidRDefault="00AA11D3" w:rsidP="008C3414">
      <w:pPr>
        <w:spacing w:after="0"/>
        <w:rPr>
          <w:rFonts w:cstheme="minorHAnsi"/>
        </w:rPr>
      </w:pPr>
      <w:r>
        <w:rPr>
          <w:rFonts w:cstheme="minorHAnsi"/>
        </w:rPr>
        <w:t>De telles entraves</w:t>
      </w:r>
      <w:r w:rsidR="000C50C4">
        <w:rPr>
          <w:rFonts w:cstheme="minorHAnsi"/>
        </w:rPr>
        <w:t xml:space="preserve"> qu’elles soient</w:t>
      </w:r>
      <w:r>
        <w:rPr>
          <w:rFonts w:cstheme="minorHAnsi"/>
        </w:rPr>
        <w:t xml:space="preserve"> au milieu </w:t>
      </w:r>
      <w:r w:rsidR="000C50C4">
        <w:rPr>
          <w:rFonts w:cstheme="minorHAnsi"/>
        </w:rPr>
        <w:t>ou</w:t>
      </w:r>
      <w:r w:rsidR="006E5020">
        <w:rPr>
          <w:rFonts w:cstheme="minorHAnsi"/>
        </w:rPr>
        <w:t xml:space="preserve"> </w:t>
      </w:r>
      <w:r>
        <w:rPr>
          <w:rFonts w:cstheme="minorHAnsi"/>
        </w:rPr>
        <w:t xml:space="preserve">au bord d’un champ ont des répercutions énormes sur nos conditions de travail puisque nous devons contourner les pylônes et le voies. Cela est </w:t>
      </w:r>
      <w:r w:rsidR="00622DCA">
        <w:rPr>
          <w:rFonts w:cstheme="minorHAnsi"/>
        </w:rPr>
        <w:t>chronophage,</w:t>
      </w:r>
      <w:r>
        <w:rPr>
          <w:rFonts w:cstheme="minorHAnsi"/>
        </w:rPr>
        <w:t xml:space="preserve"> couteux</w:t>
      </w:r>
      <w:r w:rsidR="00622DCA">
        <w:rPr>
          <w:rFonts w:cstheme="minorHAnsi"/>
        </w:rPr>
        <w:t>,</w:t>
      </w:r>
      <w:r w:rsidR="00833F85">
        <w:rPr>
          <w:rFonts w:cstheme="minorHAnsi"/>
        </w:rPr>
        <w:t xml:space="preserve"> (</w:t>
      </w:r>
      <w:r w:rsidR="000C50C4">
        <w:rPr>
          <w:rFonts w:cstheme="minorHAnsi"/>
        </w:rPr>
        <w:t>Carburant</w:t>
      </w:r>
      <w:r w:rsidR="00833F85">
        <w:rPr>
          <w:rFonts w:cstheme="minorHAnsi"/>
        </w:rPr>
        <w:t xml:space="preserve">, </w:t>
      </w:r>
      <w:r w:rsidR="000C50C4">
        <w:rPr>
          <w:rFonts w:cstheme="minorHAnsi"/>
        </w:rPr>
        <w:t xml:space="preserve">heures de location de </w:t>
      </w:r>
      <w:r w:rsidR="00622DCA">
        <w:rPr>
          <w:rFonts w:cstheme="minorHAnsi"/>
        </w:rPr>
        <w:t>matériel</w:t>
      </w:r>
      <w:r w:rsidR="00833F85">
        <w:rPr>
          <w:rFonts w:cstheme="minorHAnsi"/>
        </w:rPr>
        <w:t xml:space="preserve"> etc.)</w:t>
      </w:r>
      <w:r w:rsidR="006E5020">
        <w:rPr>
          <w:rFonts w:cstheme="minorHAnsi"/>
        </w:rPr>
        <w:t xml:space="preserve"> </w:t>
      </w:r>
      <w:r w:rsidR="00622DCA">
        <w:rPr>
          <w:rFonts w:cstheme="minorHAnsi"/>
        </w:rPr>
        <w:t xml:space="preserve"> </w:t>
      </w:r>
      <w:proofErr w:type="gramStart"/>
      <w:r w:rsidR="006E5020">
        <w:rPr>
          <w:rFonts w:cstheme="minorHAnsi"/>
        </w:rPr>
        <w:t>et</w:t>
      </w:r>
      <w:proofErr w:type="gramEnd"/>
      <w:r w:rsidR="006E5020">
        <w:rPr>
          <w:rFonts w:cstheme="minorHAnsi"/>
        </w:rPr>
        <w:t xml:space="preserve"> nous expose à des risques en cas de collision d</w:t>
      </w:r>
      <w:r w:rsidR="00622DCA">
        <w:rPr>
          <w:rFonts w:cstheme="minorHAnsi"/>
        </w:rPr>
        <w:t xml:space="preserve">’un </w:t>
      </w:r>
      <w:r w:rsidR="006E5020">
        <w:rPr>
          <w:rFonts w:cstheme="minorHAnsi"/>
        </w:rPr>
        <w:t xml:space="preserve">pylônes avec </w:t>
      </w:r>
      <w:r w:rsidR="00622DCA">
        <w:rPr>
          <w:rFonts w:cstheme="minorHAnsi"/>
        </w:rPr>
        <w:t xml:space="preserve">des engins souvent de </w:t>
      </w:r>
      <w:r w:rsidR="006E5020">
        <w:rPr>
          <w:rFonts w:cstheme="minorHAnsi"/>
        </w:rPr>
        <w:t xml:space="preserve"> forte puissance.  </w:t>
      </w:r>
    </w:p>
    <w:p w:rsidR="00833F85" w:rsidRDefault="00AA11D3" w:rsidP="00622DCA">
      <w:pPr>
        <w:spacing w:after="120"/>
        <w:rPr>
          <w:rFonts w:cstheme="minorHAnsi"/>
        </w:rPr>
      </w:pPr>
      <w:r>
        <w:rPr>
          <w:rFonts w:cstheme="minorHAnsi"/>
        </w:rPr>
        <w:t xml:space="preserve">Avec la multiplication des machines robotisées, le moindre obstacle </w:t>
      </w:r>
      <w:r w:rsidR="000C50C4">
        <w:rPr>
          <w:rFonts w:cstheme="minorHAnsi"/>
        </w:rPr>
        <w:t>nécessite des</w:t>
      </w:r>
      <w:r w:rsidR="00833F85">
        <w:rPr>
          <w:rFonts w:cstheme="minorHAnsi"/>
        </w:rPr>
        <w:t xml:space="preserve"> manœuvres multiples. </w:t>
      </w:r>
      <w:r w:rsidR="00622DCA">
        <w:rPr>
          <w:rFonts w:cstheme="minorHAnsi"/>
        </w:rPr>
        <w:t>Et</w:t>
      </w:r>
      <w:r w:rsidR="00833F85">
        <w:rPr>
          <w:rFonts w:cstheme="minorHAnsi"/>
        </w:rPr>
        <w:t xml:space="preserve"> toujours une perte de temps et d’argent bien réels. </w:t>
      </w:r>
    </w:p>
    <w:p w:rsidR="00833F85" w:rsidRDefault="00833F85" w:rsidP="00CD09F7">
      <w:pPr>
        <w:spacing w:after="120"/>
        <w:rPr>
          <w:rFonts w:cstheme="minorHAnsi"/>
        </w:rPr>
      </w:pPr>
      <w:r>
        <w:rPr>
          <w:rFonts w:cstheme="minorHAnsi"/>
        </w:rPr>
        <w:t>Pour le chantier qui nous concerne, beaucoup d’agriculteurs ont déjà  des poteaux ou des pylônes</w:t>
      </w:r>
      <w:r w:rsidR="000C50C4">
        <w:rPr>
          <w:rFonts w:cstheme="minorHAnsi"/>
        </w:rPr>
        <w:t xml:space="preserve"> sur leurs terres</w:t>
      </w:r>
      <w:r>
        <w:rPr>
          <w:rFonts w:cstheme="minorHAnsi"/>
        </w:rPr>
        <w:t xml:space="preserve">, allant de 20 000 </w:t>
      </w:r>
      <w:r w:rsidR="000C50C4">
        <w:rPr>
          <w:rFonts w:cstheme="minorHAnsi"/>
        </w:rPr>
        <w:t>à</w:t>
      </w:r>
      <w:r>
        <w:rPr>
          <w:rFonts w:cstheme="minorHAnsi"/>
        </w:rPr>
        <w:t xml:space="preserve"> 63</w:t>
      </w:r>
      <w:r w:rsidR="00E0726C">
        <w:rPr>
          <w:rFonts w:cstheme="minorHAnsi"/>
        </w:rPr>
        <w:t> </w:t>
      </w:r>
      <w:r>
        <w:rPr>
          <w:rFonts w:cstheme="minorHAnsi"/>
        </w:rPr>
        <w:t>000</w:t>
      </w:r>
      <w:r w:rsidR="00E0726C">
        <w:rPr>
          <w:rFonts w:cstheme="minorHAnsi"/>
        </w:rPr>
        <w:t xml:space="preserve"> V</w:t>
      </w:r>
      <w:r>
        <w:rPr>
          <w:rFonts w:cstheme="minorHAnsi"/>
        </w:rPr>
        <w:t>. Mais d’autres ont aussi des</w:t>
      </w:r>
      <w:r w:rsidR="000C50C4">
        <w:rPr>
          <w:rFonts w:cstheme="minorHAnsi"/>
        </w:rPr>
        <w:t xml:space="preserve"> structures</w:t>
      </w:r>
      <w:r w:rsidR="00622DCA">
        <w:rPr>
          <w:rFonts w:cstheme="minorHAnsi"/>
        </w:rPr>
        <w:t xml:space="preserve"> géantes</w:t>
      </w:r>
      <w:r w:rsidR="000C50C4">
        <w:rPr>
          <w:rFonts w:cstheme="minorHAnsi"/>
        </w:rPr>
        <w:t xml:space="preserve"> de </w:t>
      </w:r>
      <w:r>
        <w:rPr>
          <w:rFonts w:cstheme="minorHAnsi"/>
        </w:rPr>
        <w:t>225 000 et 400 000 V, notamment au nord de Beaucaire et de Tarascon.</w:t>
      </w:r>
    </w:p>
    <w:p w:rsidR="00CD09F7" w:rsidRDefault="00CD09F7" w:rsidP="008C3414">
      <w:pPr>
        <w:spacing w:after="0"/>
        <w:rPr>
          <w:rFonts w:cstheme="minorHAnsi"/>
        </w:rPr>
      </w:pPr>
      <w:r>
        <w:rPr>
          <w:rFonts w:cstheme="minorHAnsi"/>
        </w:rPr>
        <w:t>Dans le monde agricole il y a aussi des éleveurs. Et ceux situés dans les fuseaux proposés par RTE  sont très inquiets des champs électriques et magnétiques généré</w:t>
      </w:r>
      <w:r w:rsidR="00E0726C">
        <w:rPr>
          <w:rFonts w:cstheme="minorHAnsi"/>
        </w:rPr>
        <w:t>s</w:t>
      </w:r>
      <w:r>
        <w:rPr>
          <w:rFonts w:cstheme="minorHAnsi"/>
        </w:rPr>
        <w:t xml:space="preserve"> par le courant alternatif circulant dans les câbles THT. </w:t>
      </w:r>
    </w:p>
    <w:p w:rsidR="000C50C4" w:rsidRDefault="00CD09F7" w:rsidP="000C50C4">
      <w:pPr>
        <w:spacing w:after="0"/>
        <w:rPr>
          <w:rFonts w:cstheme="minorHAnsi"/>
        </w:rPr>
      </w:pPr>
      <w:r>
        <w:rPr>
          <w:rFonts w:cstheme="minorHAnsi"/>
        </w:rPr>
        <w:t>De nombreux procès sont intentés à RTE et ENEDIS</w:t>
      </w:r>
      <w:r w:rsidR="000C50C4">
        <w:rPr>
          <w:rFonts w:cstheme="minorHAnsi"/>
        </w:rPr>
        <w:t xml:space="preserve">. Ceux-ci </w:t>
      </w:r>
      <w:r>
        <w:rPr>
          <w:rFonts w:cstheme="minorHAnsi"/>
        </w:rPr>
        <w:t xml:space="preserve"> jou</w:t>
      </w:r>
      <w:r w:rsidR="000C50C4">
        <w:rPr>
          <w:rFonts w:cstheme="minorHAnsi"/>
        </w:rPr>
        <w:t>a</w:t>
      </w:r>
      <w:r>
        <w:rPr>
          <w:rFonts w:cstheme="minorHAnsi"/>
        </w:rPr>
        <w:t>nt la montre en allant en appel</w:t>
      </w:r>
      <w:r w:rsidR="000C50C4">
        <w:rPr>
          <w:rFonts w:cstheme="minorHAnsi"/>
        </w:rPr>
        <w:t xml:space="preserve">, voire </w:t>
      </w:r>
      <w:r>
        <w:rPr>
          <w:rFonts w:cstheme="minorHAnsi"/>
        </w:rPr>
        <w:t xml:space="preserve">en cassation. </w:t>
      </w:r>
    </w:p>
    <w:p w:rsidR="00244D9E" w:rsidRDefault="00622DCA" w:rsidP="006E5020">
      <w:pPr>
        <w:spacing w:after="120"/>
        <w:rPr>
          <w:rFonts w:cstheme="minorHAnsi"/>
        </w:rPr>
      </w:pPr>
      <w:r>
        <w:rPr>
          <w:rFonts w:cstheme="minorHAnsi"/>
        </w:rPr>
        <w:t>Beaucoup d’</w:t>
      </w:r>
      <w:r w:rsidR="000C50C4">
        <w:rPr>
          <w:rFonts w:cstheme="minorHAnsi"/>
        </w:rPr>
        <w:t xml:space="preserve">éleveurs jettent l’éponge et certains </w:t>
      </w:r>
      <w:r w:rsidR="00DB4FEF">
        <w:rPr>
          <w:rFonts w:cstheme="minorHAnsi"/>
        </w:rPr>
        <w:t>v</w:t>
      </w:r>
      <w:r w:rsidR="000C50C4">
        <w:rPr>
          <w:rFonts w:cstheme="minorHAnsi"/>
        </w:rPr>
        <w:t>ont même</w:t>
      </w:r>
      <w:r w:rsidR="00DB4FEF">
        <w:rPr>
          <w:rFonts w:cstheme="minorHAnsi"/>
        </w:rPr>
        <w:t xml:space="preserve"> jusqu’à faire</w:t>
      </w:r>
      <w:r w:rsidR="000C50C4">
        <w:rPr>
          <w:rFonts w:cstheme="minorHAnsi"/>
        </w:rPr>
        <w:t xml:space="preserve"> déplacer des lignes à leurs frais.</w:t>
      </w:r>
    </w:p>
    <w:p w:rsidR="00E87FF2" w:rsidRDefault="00CD09F7" w:rsidP="00E87FF2">
      <w:pPr>
        <w:spacing w:after="0"/>
        <w:rPr>
          <w:rFonts w:cstheme="minorHAnsi"/>
        </w:rPr>
      </w:pPr>
      <w:r>
        <w:rPr>
          <w:rFonts w:cstheme="minorHAnsi"/>
        </w:rPr>
        <w:t>Pourtant il existe des solutions pour transporter de l’électricité en limitant drastiquement les effets environnementaux et sanitaires. C’est l’enfouissement de lignes en courant continu</w:t>
      </w:r>
      <w:r w:rsidR="00E87FF2">
        <w:rPr>
          <w:rFonts w:cstheme="minorHAnsi"/>
        </w:rPr>
        <w:t xml:space="preserve">, qui dissipe moins de chaleur et donc de rayonnement. </w:t>
      </w:r>
    </w:p>
    <w:p w:rsidR="00E87FF2" w:rsidRDefault="00E87FF2" w:rsidP="00E87FF2">
      <w:pPr>
        <w:spacing w:after="0"/>
        <w:rPr>
          <w:rFonts w:cstheme="minorHAnsi"/>
        </w:rPr>
      </w:pPr>
      <w:r>
        <w:rPr>
          <w:rFonts w:cstheme="minorHAnsi"/>
        </w:rPr>
        <w:t>Dans le monde entier on enterre les lignes. La France est en retard par rapport à de nombreux pays européens.</w:t>
      </w:r>
    </w:p>
    <w:p w:rsidR="009616E2" w:rsidRDefault="00E87FF2" w:rsidP="00E0726C">
      <w:pPr>
        <w:spacing w:after="120"/>
        <w:rPr>
          <w:rFonts w:cstheme="minorHAnsi"/>
        </w:rPr>
      </w:pPr>
      <w:r>
        <w:rPr>
          <w:rFonts w:cstheme="minorHAnsi"/>
        </w:rPr>
        <w:t>RTE a évoqué l’enfouissement de lignes 525 000 V en continu mais</w:t>
      </w:r>
      <w:r w:rsidR="00E0726C">
        <w:rPr>
          <w:rFonts w:cstheme="minorHAnsi"/>
        </w:rPr>
        <w:t xml:space="preserve"> a écarté  cette option, arguant </w:t>
      </w:r>
      <w:r>
        <w:rPr>
          <w:rFonts w:cstheme="minorHAnsi"/>
        </w:rPr>
        <w:t>un coût exorbitant. 3 à 4 milliards d’€ contre 300 millions d’€ en aérien</w:t>
      </w:r>
      <w:r w:rsidR="009616E2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:rsidR="00E87FF2" w:rsidRDefault="009616E2" w:rsidP="00E87FF2">
      <w:pPr>
        <w:spacing w:after="0"/>
        <w:rPr>
          <w:rFonts w:cstheme="minorHAnsi"/>
        </w:rPr>
      </w:pPr>
      <w:r>
        <w:rPr>
          <w:rFonts w:cstheme="minorHAnsi"/>
        </w:rPr>
        <w:t xml:space="preserve">Mais nous avons eu connaissance de projets bien plus importants </w:t>
      </w:r>
      <w:r w:rsidR="00E0726C">
        <w:rPr>
          <w:rFonts w:cstheme="minorHAnsi"/>
        </w:rPr>
        <w:t xml:space="preserve"> </w:t>
      </w:r>
      <w:r>
        <w:rPr>
          <w:rFonts w:cstheme="minorHAnsi"/>
        </w:rPr>
        <w:t xml:space="preserve">pour des sommes </w:t>
      </w:r>
      <w:r w:rsidR="00E0726C">
        <w:rPr>
          <w:rFonts w:cstheme="minorHAnsi"/>
        </w:rPr>
        <w:t xml:space="preserve">bien </w:t>
      </w:r>
      <w:r>
        <w:rPr>
          <w:rFonts w:cstheme="minorHAnsi"/>
        </w:rPr>
        <w:t>inférieures.</w:t>
      </w:r>
    </w:p>
    <w:p w:rsidR="009616E2" w:rsidRDefault="009616E2" w:rsidP="009616E2">
      <w:pPr>
        <w:spacing w:after="120"/>
        <w:rPr>
          <w:rFonts w:cstheme="minorHAnsi"/>
        </w:rPr>
      </w:pPr>
      <w:r>
        <w:rPr>
          <w:rFonts w:cstheme="minorHAnsi"/>
        </w:rPr>
        <w:t xml:space="preserve">Avec  1,95 Milliards d’€, RTE construit une ligne de 400 km (100 km sous terre et 300 km en mer) entre Bordeaux et le nord de l’Espagne. </w:t>
      </w:r>
      <w:r w:rsidR="00E0726C">
        <w:rPr>
          <w:rFonts w:cstheme="minorHAnsi"/>
        </w:rPr>
        <w:t>Avec une</w:t>
      </w:r>
      <w:r>
        <w:rPr>
          <w:rFonts w:cstheme="minorHAnsi"/>
        </w:rPr>
        <w:t xml:space="preserve"> production de 5 gigawatt.</w:t>
      </w:r>
    </w:p>
    <w:p w:rsidR="009616E2" w:rsidRDefault="009616E2" w:rsidP="009616E2">
      <w:pPr>
        <w:spacing w:after="0"/>
        <w:rPr>
          <w:rFonts w:cstheme="minorHAnsi"/>
        </w:rPr>
      </w:pPr>
      <w:r>
        <w:rPr>
          <w:rFonts w:cstheme="minorHAnsi"/>
        </w:rPr>
        <w:t xml:space="preserve">Mieux, l’entreprise  </w:t>
      </w:r>
      <w:proofErr w:type="spellStart"/>
      <w:r>
        <w:rPr>
          <w:rFonts w:cstheme="minorHAnsi"/>
        </w:rPr>
        <w:t>Prysmiam</w:t>
      </w:r>
      <w:proofErr w:type="spellEnd"/>
      <w:r>
        <w:rPr>
          <w:rFonts w:cstheme="minorHAnsi"/>
        </w:rPr>
        <w:t xml:space="preserve"> Group  construit 3 lignes en l’Allemagne. 1100 km de lignes doubles enterrés pour 2,8 Milliards d’€. Pour 2 gigawatt. </w:t>
      </w:r>
    </w:p>
    <w:p w:rsidR="009616E2" w:rsidRDefault="009616E2" w:rsidP="00573C45">
      <w:pPr>
        <w:spacing w:after="120"/>
        <w:rPr>
          <w:rFonts w:cstheme="minorHAnsi"/>
        </w:rPr>
      </w:pPr>
      <w:r>
        <w:rPr>
          <w:rFonts w:cstheme="minorHAnsi"/>
        </w:rPr>
        <w:t>Ramené à 65 km et 4 GW, le coût serait de 330 millions d’€. Resteraient quelques millions d’euros pour faire les raccordements.</w:t>
      </w:r>
      <w:r w:rsidR="00573C45">
        <w:rPr>
          <w:rFonts w:cstheme="minorHAnsi"/>
        </w:rPr>
        <w:t xml:space="preserve"> C’est une</w:t>
      </w:r>
      <w:r>
        <w:rPr>
          <w:rFonts w:cstheme="minorHAnsi"/>
        </w:rPr>
        <w:t xml:space="preserve"> entreprise européenne  </w:t>
      </w:r>
      <w:r w:rsidR="00573C45">
        <w:rPr>
          <w:rFonts w:cstheme="minorHAnsi"/>
        </w:rPr>
        <w:t xml:space="preserve">qui possède </w:t>
      </w:r>
      <w:r>
        <w:rPr>
          <w:rFonts w:cstheme="minorHAnsi"/>
        </w:rPr>
        <w:t xml:space="preserve"> 10 </w:t>
      </w:r>
      <w:r w:rsidR="00347993">
        <w:rPr>
          <w:rFonts w:cstheme="minorHAnsi"/>
        </w:rPr>
        <w:t xml:space="preserve"> usines de fabrication de câbles </w:t>
      </w:r>
      <w:r w:rsidR="00573C45">
        <w:rPr>
          <w:rFonts w:cstheme="minorHAnsi"/>
        </w:rPr>
        <w:t>en France</w:t>
      </w:r>
      <w:r>
        <w:rPr>
          <w:rFonts w:cstheme="minorHAnsi"/>
        </w:rPr>
        <w:t xml:space="preserve">. </w:t>
      </w:r>
    </w:p>
    <w:p w:rsidR="00573C45" w:rsidRDefault="00573C45" w:rsidP="00573C45">
      <w:pPr>
        <w:spacing w:after="120"/>
        <w:rPr>
          <w:rFonts w:cstheme="minorHAnsi"/>
        </w:rPr>
      </w:pPr>
      <w:r>
        <w:rPr>
          <w:rFonts w:cstheme="minorHAnsi"/>
        </w:rPr>
        <w:t>Quand on voit ces prix par rapport à ceux annoncés par RTE pour le chantier de Fos, on se demande pourquoi une telle différence.</w:t>
      </w:r>
    </w:p>
    <w:p w:rsidR="00573C45" w:rsidRDefault="00573C45" w:rsidP="00573C45">
      <w:pPr>
        <w:spacing w:after="120"/>
        <w:rPr>
          <w:rFonts w:cstheme="minorHAnsi"/>
        </w:rPr>
      </w:pPr>
      <w:r>
        <w:rPr>
          <w:rFonts w:cstheme="minorHAnsi"/>
        </w:rPr>
        <w:t>Monsieur le Préfet :</w:t>
      </w:r>
    </w:p>
    <w:p w:rsidR="00573C45" w:rsidRDefault="00573C45" w:rsidP="00573C45">
      <w:pPr>
        <w:pStyle w:val="Paragraphedeliste"/>
        <w:numPr>
          <w:ilvl w:val="0"/>
          <w:numId w:val="4"/>
        </w:numPr>
        <w:spacing w:after="0"/>
        <w:ind w:left="426" w:hanging="426"/>
        <w:rPr>
          <w:rFonts w:cstheme="minorHAnsi"/>
        </w:rPr>
      </w:pPr>
      <w:r>
        <w:rPr>
          <w:rFonts w:cstheme="minorHAnsi"/>
        </w:rPr>
        <w:t>pourquoi ce projet n’a-t-il pas bénéficié d’un appel d’offre compte tenu de la libéralisation des marchés</w:t>
      </w:r>
      <w:r w:rsidR="005C7888">
        <w:rPr>
          <w:rFonts w:cstheme="minorHAnsi"/>
        </w:rPr>
        <w:t xml:space="preserve"> européen</w:t>
      </w:r>
      <w:r>
        <w:rPr>
          <w:rFonts w:cstheme="minorHAnsi"/>
        </w:rPr>
        <w:t> ?</w:t>
      </w:r>
    </w:p>
    <w:p w:rsidR="00573C45" w:rsidRDefault="005C7888" w:rsidP="00E0726C">
      <w:pPr>
        <w:pStyle w:val="Paragraphedeliste"/>
        <w:numPr>
          <w:ilvl w:val="0"/>
          <w:numId w:val="4"/>
        </w:numPr>
        <w:tabs>
          <w:tab w:val="left" w:pos="10490"/>
        </w:tabs>
        <w:spacing w:after="0"/>
        <w:ind w:left="426" w:hanging="426"/>
        <w:rPr>
          <w:rFonts w:cstheme="minorHAnsi"/>
        </w:rPr>
      </w:pPr>
      <w:r>
        <w:rPr>
          <w:rFonts w:cstheme="minorHAnsi"/>
        </w:rPr>
        <w:t xml:space="preserve">Comment RTE </w:t>
      </w:r>
      <w:r w:rsidR="00347993">
        <w:rPr>
          <w:rFonts w:cstheme="minorHAnsi"/>
        </w:rPr>
        <w:t xml:space="preserve">peut justifier de telles </w:t>
      </w:r>
      <w:r w:rsidR="005B39B6">
        <w:rPr>
          <w:rFonts w:cstheme="minorHAnsi"/>
        </w:rPr>
        <w:t xml:space="preserve">différences </w:t>
      </w:r>
      <w:r w:rsidR="00573C45">
        <w:rPr>
          <w:rFonts w:cstheme="minorHAnsi"/>
        </w:rPr>
        <w:t>de coût</w:t>
      </w:r>
      <w:r w:rsidR="005B39B6">
        <w:rPr>
          <w:rFonts w:cstheme="minorHAnsi"/>
        </w:rPr>
        <w:t xml:space="preserve"> </w:t>
      </w:r>
      <w:r w:rsidR="00573C45">
        <w:rPr>
          <w:rFonts w:cstheme="minorHAnsi"/>
        </w:rPr>
        <w:t>?</w:t>
      </w:r>
    </w:p>
    <w:p w:rsidR="00573C45" w:rsidRDefault="00573C45" w:rsidP="00573C45">
      <w:pPr>
        <w:pStyle w:val="Paragraphedeliste"/>
        <w:numPr>
          <w:ilvl w:val="0"/>
          <w:numId w:val="4"/>
        </w:numPr>
        <w:spacing w:after="0"/>
        <w:ind w:left="426" w:hanging="426"/>
        <w:rPr>
          <w:rFonts w:cstheme="minorHAnsi"/>
        </w:rPr>
      </w:pPr>
      <w:r>
        <w:rPr>
          <w:rFonts w:cstheme="minorHAnsi"/>
        </w:rPr>
        <w:t xml:space="preserve">pourquoi </w:t>
      </w:r>
      <w:r w:rsidR="00347993">
        <w:rPr>
          <w:rFonts w:cstheme="minorHAnsi"/>
        </w:rPr>
        <w:t xml:space="preserve">RTE </w:t>
      </w:r>
      <w:r>
        <w:rPr>
          <w:rFonts w:cstheme="minorHAnsi"/>
        </w:rPr>
        <w:t xml:space="preserve">ne pas </w:t>
      </w:r>
      <w:r w:rsidR="00347993">
        <w:rPr>
          <w:rFonts w:cstheme="minorHAnsi"/>
        </w:rPr>
        <w:t xml:space="preserve">tient pas </w:t>
      </w:r>
      <w:r>
        <w:rPr>
          <w:rFonts w:cstheme="minorHAnsi"/>
        </w:rPr>
        <w:t>compte du coût d’exploitation qui est  4 à 5 fois plus élevé pour l’aérien ?</w:t>
      </w:r>
    </w:p>
    <w:p w:rsidR="00243022" w:rsidRDefault="00573C45" w:rsidP="00573C45">
      <w:pPr>
        <w:pStyle w:val="Paragraphedeliste"/>
        <w:numPr>
          <w:ilvl w:val="0"/>
          <w:numId w:val="4"/>
        </w:numPr>
        <w:spacing w:after="0"/>
        <w:ind w:left="426" w:hanging="426"/>
        <w:rPr>
          <w:rFonts w:cstheme="minorHAnsi"/>
        </w:rPr>
      </w:pPr>
      <w:r>
        <w:rPr>
          <w:rFonts w:cstheme="minorHAnsi"/>
        </w:rPr>
        <w:t>p</w:t>
      </w:r>
      <w:r w:rsidRPr="00125F33">
        <w:rPr>
          <w:rFonts w:cstheme="minorHAnsi"/>
        </w:rPr>
        <w:t>ourquoi ne pas se prémunir des conséquences des tempêtes, des incendies, voire des sabotages sur les 65 km d</w:t>
      </w:r>
      <w:r>
        <w:rPr>
          <w:rFonts w:cstheme="minorHAnsi"/>
        </w:rPr>
        <w:t xml:space="preserve">’une </w:t>
      </w:r>
      <w:r w:rsidRPr="00125F33">
        <w:rPr>
          <w:rFonts w:cstheme="minorHAnsi"/>
        </w:rPr>
        <w:t>ligne aérienne</w:t>
      </w:r>
      <w:r>
        <w:rPr>
          <w:rFonts w:cstheme="minorHAnsi"/>
        </w:rPr>
        <w:t xml:space="preserve"> alors que ces catastrophes et les coûts engendrés sont nuls pour une ligne enterrée ?</w:t>
      </w:r>
    </w:p>
    <w:p w:rsidR="00243022" w:rsidRDefault="00243022" w:rsidP="00573C45">
      <w:pPr>
        <w:pStyle w:val="Paragraphedeliste"/>
        <w:numPr>
          <w:ilvl w:val="0"/>
          <w:numId w:val="4"/>
        </w:numPr>
        <w:spacing w:after="0"/>
        <w:ind w:left="426" w:hanging="426"/>
        <w:rPr>
          <w:rFonts w:cstheme="minorHAnsi"/>
        </w:rPr>
      </w:pPr>
      <w:r>
        <w:rPr>
          <w:rFonts w:cstheme="minorHAnsi"/>
        </w:rPr>
        <w:t xml:space="preserve">pourquoi la CNR n’a-t-elle pas été consultée par RTE afin </w:t>
      </w:r>
      <w:r w:rsidR="00215C8D">
        <w:rPr>
          <w:rFonts w:cstheme="minorHAnsi"/>
        </w:rPr>
        <w:t xml:space="preserve">de délimiter le chenal de navigation et matérialiser l’espace disponible pour un projet sous fluvial ?    </w:t>
      </w:r>
      <w:r>
        <w:rPr>
          <w:rFonts w:cstheme="minorHAnsi"/>
        </w:rPr>
        <w:t xml:space="preserve">          </w:t>
      </w:r>
    </w:p>
    <w:p w:rsidR="00573C45" w:rsidRDefault="00573C45" w:rsidP="00573C45">
      <w:pPr>
        <w:pStyle w:val="Paragraphedeliste"/>
        <w:numPr>
          <w:ilvl w:val="0"/>
          <w:numId w:val="4"/>
        </w:numPr>
        <w:spacing w:after="0"/>
        <w:ind w:left="426" w:hanging="426"/>
        <w:rPr>
          <w:rFonts w:cstheme="minorHAnsi"/>
        </w:rPr>
      </w:pPr>
      <w:r>
        <w:rPr>
          <w:rFonts w:cstheme="minorHAnsi"/>
        </w:rPr>
        <w:t xml:space="preserve">pourquoi la </w:t>
      </w:r>
      <w:proofErr w:type="spellStart"/>
      <w:r>
        <w:rPr>
          <w:rFonts w:cstheme="minorHAnsi"/>
        </w:rPr>
        <w:t>décarbonation</w:t>
      </w:r>
      <w:proofErr w:type="spellEnd"/>
      <w:r>
        <w:rPr>
          <w:rFonts w:cstheme="minorHAnsi"/>
        </w:rPr>
        <w:t xml:space="preserve"> d’un territoire induirait-t-elle la destruction de nos terres ?</w:t>
      </w:r>
    </w:p>
    <w:p w:rsidR="00243022" w:rsidRDefault="00243022" w:rsidP="00573C45">
      <w:pPr>
        <w:pStyle w:val="Paragraphedeliste"/>
        <w:numPr>
          <w:ilvl w:val="0"/>
          <w:numId w:val="4"/>
        </w:numPr>
        <w:spacing w:after="0"/>
        <w:ind w:left="426" w:hanging="426"/>
        <w:rPr>
          <w:rFonts w:cstheme="minorHAnsi"/>
        </w:rPr>
      </w:pPr>
      <w:r>
        <w:rPr>
          <w:rFonts w:cstheme="minorHAnsi"/>
        </w:rPr>
        <w:t xml:space="preserve">la SAFER a-t-elle été saisie afin d’organiser un remembrement dans les faisceaux ? </w:t>
      </w:r>
    </w:p>
    <w:p w:rsidR="00573C45" w:rsidRDefault="00573C45" w:rsidP="00573C45">
      <w:pPr>
        <w:pStyle w:val="Paragraphedeliste"/>
        <w:numPr>
          <w:ilvl w:val="0"/>
          <w:numId w:val="4"/>
        </w:numPr>
        <w:spacing w:after="0"/>
        <w:ind w:left="426" w:hanging="426"/>
        <w:rPr>
          <w:rFonts w:cstheme="minorHAnsi"/>
        </w:rPr>
      </w:pPr>
      <w:r>
        <w:rPr>
          <w:rFonts w:cstheme="minorHAnsi"/>
          <w:bCs/>
        </w:rPr>
        <w:t>o</w:t>
      </w:r>
      <w:r w:rsidRPr="00C27C4C">
        <w:rPr>
          <w:rFonts w:cstheme="minorHAnsi"/>
          <w:bCs/>
        </w:rPr>
        <w:t xml:space="preserve">ù sont les études prouvant l’innocuité d'une telle </w:t>
      </w:r>
      <w:r>
        <w:rPr>
          <w:rFonts w:cstheme="minorHAnsi"/>
          <w:bCs/>
        </w:rPr>
        <w:t>ligne aérienne pour les hommes et pour les animaux</w:t>
      </w:r>
      <w:r>
        <w:rPr>
          <w:rFonts w:cstheme="minorHAnsi"/>
        </w:rPr>
        <w:t> ?</w:t>
      </w:r>
    </w:p>
    <w:p w:rsidR="00573C45" w:rsidRDefault="00E0726C" w:rsidP="00573C45">
      <w:pPr>
        <w:pStyle w:val="Paragraphedeliste"/>
        <w:numPr>
          <w:ilvl w:val="0"/>
          <w:numId w:val="4"/>
        </w:numPr>
        <w:spacing w:after="120"/>
        <w:ind w:left="426" w:hanging="426"/>
        <w:rPr>
          <w:rFonts w:cstheme="minorHAnsi"/>
        </w:rPr>
      </w:pPr>
      <w:r w:rsidRPr="00E0726C">
        <w:rPr>
          <w:rFonts w:cstheme="minorHAnsi"/>
        </w:rPr>
        <w:lastRenderedPageBreak/>
        <w:t xml:space="preserve">5592 € </w:t>
      </w:r>
      <w:r>
        <w:rPr>
          <w:rFonts w:cstheme="minorHAnsi"/>
        </w:rPr>
        <w:t xml:space="preserve">par an et par pylône sont donnés à une commune accueillant des pylônes. Quelle indemnité touchera un agriculteur qui vivra au quotidien </w:t>
      </w:r>
      <w:r w:rsidR="00BE3C6F">
        <w:rPr>
          <w:rFonts w:cstheme="minorHAnsi"/>
        </w:rPr>
        <w:t>sous</w:t>
      </w:r>
      <w:r>
        <w:rPr>
          <w:rFonts w:cstheme="minorHAnsi"/>
        </w:rPr>
        <w:t xml:space="preserve"> ces monstres ?</w:t>
      </w:r>
    </w:p>
    <w:p w:rsidR="00E0726C" w:rsidRDefault="000A2A7F" w:rsidP="00573C45">
      <w:pPr>
        <w:pStyle w:val="Paragraphedeliste"/>
        <w:numPr>
          <w:ilvl w:val="0"/>
          <w:numId w:val="4"/>
        </w:numPr>
        <w:spacing w:after="120"/>
        <w:ind w:left="426" w:hanging="426"/>
        <w:rPr>
          <w:rFonts w:cstheme="minorHAnsi"/>
        </w:rPr>
      </w:pPr>
      <w:r>
        <w:rPr>
          <w:rFonts w:cstheme="minorHAnsi"/>
        </w:rPr>
        <w:t>les fondations allant jusqu’à 2</w:t>
      </w:r>
      <w:r w:rsidR="00243022">
        <w:rPr>
          <w:rFonts w:cstheme="minorHAnsi"/>
        </w:rPr>
        <w:t>5</w:t>
      </w:r>
      <w:r>
        <w:rPr>
          <w:rFonts w:cstheme="minorHAnsi"/>
        </w:rPr>
        <w:t xml:space="preserve"> m de profondeur, est-ce que les risques de pollution de la nappe phréatique ont été étudiés ? </w:t>
      </w:r>
    </w:p>
    <w:p w:rsidR="00215C8D" w:rsidRDefault="000A2A7F" w:rsidP="00573C45">
      <w:pPr>
        <w:pStyle w:val="Paragraphedeliste"/>
        <w:numPr>
          <w:ilvl w:val="0"/>
          <w:numId w:val="4"/>
        </w:numPr>
        <w:spacing w:after="120"/>
        <w:ind w:left="426" w:hanging="426"/>
        <w:rPr>
          <w:rFonts w:cstheme="minorHAnsi"/>
        </w:rPr>
      </w:pPr>
      <w:r>
        <w:rPr>
          <w:rFonts w:cstheme="minorHAnsi"/>
        </w:rPr>
        <w:t xml:space="preserve">Une grande partie des terres pressenties étant inondables et certaines pouvant le rester plusieurs jours, RTE a-t-elle réalisé la complexité des interventions  qui ne pourraient se faire que grâce à des hélicoptères émettant  une grande quantité de CO² ? </w:t>
      </w:r>
    </w:p>
    <w:p w:rsidR="00DB4FEF" w:rsidRPr="00DB4FEF" w:rsidRDefault="00DB4FEF" w:rsidP="00DB4FEF">
      <w:pPr>
        <w:spacing w:after="120"/>
        <w:rPr>
          <w:rFonts w:cstheme="minorHAnsi"/>
        </w:rPr>
      </w:pPr>
    </w:p>
    <w:p w:rsidR="00E87FF2" w:rsidRDefault="000A2A7F" w:rsidP="00DB4FEF">
      <w:pPr>
        <w:spacing w:after="120"/>
        <w:rPr>
          <w:rFonts w:cstheme="minorHAnsi"/>
        </w:rPr>
      </w:pPr>
      <w:r w:rsidRPr="00215C8D">
        <w:rPr>
          <w:rFonts w:cstheme="minorHAnsi"/>
        </w:rPr>
        <w:t xml:space="preserve">  </w:t>
      </w:r>
      <w:r w:rsidR="00215C8D">
        <w:rPr>
          <w:rFonts w:cstheme="minorHAnsi"/>
        </w:rPr>
        <w:t xml:space="preserve">Je suis pour la </w:t>
      </w:r>
      <w:proofErr w:type="spellStart"/>
      <w:r w:rsidR="00215C8D">
        <w:rPr>
          <w:rFonts w:cstheme="minorHAnsi"/>
        </w:rPr>
        <w:t>décarbonation</w:t>
      </w:r>
      <w:proofErr w:type="spellEnd"/>
      <w:r w:rsidR="00215C8D">
        <w:rPr>
          <w:rFonts w:cstheme="minorHAnsi"/>
        </w:rPr>
        <w:t>, contre le projet aérien et pour l’enterrement de la ligne en continu</w:t>
      </w:r>
      <w:r w:rsidR="005E52A3">
        <w:rPr>
          <w:rFonts w:cstheme="minorHAnsi"/>
        </w:rPr>
        <w:t>.</w:t>
      </w:r>
      <w:r w:rsidR="00215C8D">
        <w:rPr>
          <w:rFonts w:cstheme="minorHAnsi"/>
        </w:rPr>
        <w:t xml:space="preserve"> </w:t>
      </w:r>
    </w:p>
    <w:p w:rsidR="00E87FF2" w:rsidRDefault="00E87FF2" w:rsidP="00E87FF2">
      <w:pPr>
        <w:spacing w:after="120"/>
        <w:rPr>
          <w:rFonts w:cstheme="minorHAnsi"/>
        </w:rPr>
      </w:pPr>
    </w:p>
    <w:sectPr w:rsidR="00E87FF2" w:rsidSect="005F6F7F">
      <w:pgSz w:w="11906" w:h="16838"/>
      <w:pgMar w:top="284" w:right="707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07D9E"/>
    <w:multiLevelType w:val="hybridMultilevel"/>
    <w:tmpl w:val="C02CEBB4"/>
    <w:lvl w:ilvl="0" w:tplc="E2CC7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2E70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40BD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8A22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1440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B278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0AE9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8C7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08B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1A70E22"/>
    <w:multiLevelType w:val="hybridMultilevel"/>
    <w:tmpl w:val="B992AED2"/>
    <w:lvl w:ilvl="0" w:tplc="040C0001">
      <w:start w:val="1"/>
      <w:numFmt w:val="bullet"/>
      <w:lvlText w:val=""/>
      <w:lvlJc w:val="left"/>
      <w:pPr>
        <w:ind w:left="114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2">
    <w:nsid w:val="330C7F46"/>
    <w:multiLevelType w:val="hybridMultilevel"/>
    <w:tmpl w:val="F46A3C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2206D7"/>
    <w:multiLevelType w:val="hybridMultilevel"/>
    <w:tmpl w:val="0D1E9980"/>
    <w:lvl w:ilvl="0" w:tplc="431295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6247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32D4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7C0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4E4D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0AB1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447A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7EF4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862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7534A44"/>
    <w:multiLevelType w:val="hybridMultilevel"/>
    <w:tmpl w:val="9FD41AEE"/>
    <w:lvl w:ilvl="0" w:tplc="16865F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FE4E12"/>
    <w:multiLevelType w:val="hybridMultilevel"/>
    <w:tmpl w:val="B81A44C6"/>
    <w:lvl w:ilvl="0" w:tplc="040C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162830"/>
    <w:rsid w:val="00000690"/>
    <w:rsid w:val="00002560"/>
    <w:rsid w:val="000162C2"/>
    <w:rsid w:val="0007353E"/>
    <w:rsid w:val="0008265C"/>
    <w:rsid w:val="000A2A7F"/>
    <w:rsid w:val="000C50C4"/>
    <w:rsid w:val="000C7619"/>
    <w:rsid w:val="00125203"/>
    <w:rsid w:val="00125F33"/>
    <w:rsid w:val="00131927"/>
    <w:rsid w:val="00153061"/>
    <w:rsid w:val="00162830"/>
    <w:rsid w:val="00173F74"/>
    <w:rsid w:val="00195BE9"/>
    <w:rsid w:val="001B4504"/>
    <w:rsid w:val="001E0A44"/>
    <w:rsid w:val="001E12FB"/>
    <w:rsid w:val="00215C8D"/>
    <w:rsid w:val="002232B7"/>
    <w:rsid w:val="00243022"/>
    <w:rsid w:val="00244D9E"/>
    <w:rsid w:val="002643B6"/>
    <w:rsid w:val="00270BA4"/>
    <w:rsid w:val="002779BD"/>
    <w:rsid w:val="00282103"/>
    <w:rsid w:val="002934F4"/>
    <w:rsid w:val="002D364C"/>
    <w:rsid w:val="002F2AF5"/>
    <w:rsid w:val="00307140"/>
    <w:rsid w:val="00347993"/>
    <w:rsid w:val="003525E0"/>
    <w:rsid w:val="00354000"/>
    <w:rsid w:val="003C4254"/>
    <w:rsid w:val="004B1F07"/>
    <w:rsid w:val="004C3560"/>
    <w:rsid w:val="004C41EA"/>
    <w:rsid w:val="004F2EF7"/>
    <w:rsid w:val="0050113F"/>
    <w:rsid w:val="00510922"/>
    <w:rsid w:val="0052371C"/>
    <w:rsid w:val="00566166"/>
    <w:rsid w:val="00573C45"/>
    <w:rsid w:val="005A3203"/>
    <w:rsid w:val="005B39B6"/>
    <w:rsid w:val="005C7888"/>
    <w:rsid w:val="005E52A3"/>
    <w:rsid w:val="005F6F7F"/>
    <w:rsid w:val="00622DCA"/>
    <w:rsid w:val="00644A04"/>
    <w:rsid w:val="006C5097"/>
    <w:rsid w:val="006E5020"/>
    <w:rsid w:val="006F181C"/>
    <w:rsid w:val="0074159D"/>
    <w:rsid w:val="00753BA6"/>
    <w:rsid w:val="007630D4"/>
    <w:rsid w:val="007B4D7F"/>
    <w:rsid w:val="007B5978"/>
    <w:rsid w:val="007E3948"/>
    <w:rsid w:val="007F6761"/>
    <w:rsid w:val="00811EE0"/>
    <w:rsid w:val="00813365"/>
    <w:rsid w:val="00813487"/>
    <w:rsid w:val="00813CBC"/>
    <w:rsid w:val="008145C9"/>
    <w:rsid w:val="008226DD"/>
    <w:rsid w:val="00833F85"/>
    <w:rsid w:val="00855204"/>
    <w:rsid w:val="00871FE0"/>
    <w:rsid w:val="008C3414"/>
    <w:rsid w:val="008D4A27"/>
    <w:rsid w:val="009560F7"/>
    <w:rsid w:val="009616E2"/>
    <w:rsid w:val="00980AF5"/>
    <w:rsid w:val="009A1C04"/>
    <w:rsid w:val="009A6B1A"/>
    <w:rsid w:val="009F585F"/>
    <w:rsid w:val="00A0005A"/>
    <w:rsid w:val="00A22A98"/>
    <w:rsid w:val="00A747D8"/>
    <w:rsid w:val="00A91B5D"/>
    <w:rsid w:val="00AA11D3"/>
    <w:rsid w:val="00AA68D7"/>
    <w:rsid w:val="00AF2059"/>
    <w:rsid w:val="00B04343"/>
    <w:rsid w:val="00B40EDF"/>
    <w:rsid w:val="00B52C58"/>
    <w:rsid w:val="00B56699"/>
    <w:rsid w:val="00B71886"/>
    <w:rsid w:val="00B84156"/>
    <w:rsid w:val="00BD6BAB"/>
    <w:rsid w:val="00BE3C6F"/>
    <w:rsid w:val="00C10C8C"/>
    <w:rsid w:val="00C20CF6"/>
    <w:rsid w:val="00C23123"/>
    <w:rsid w:val="00C27C4C"/>
    <w:rsid w:val="00C44235"/>
    <w:rsid w:val="00C4557D"/>
    <w:rsid w:val="00C9216D"/>
    <w:rsid w:val="00CB021F"/>
    <w:rsid w:val="00CB4345"/>
    <w:rsid w:val="00CD09F7"/>
    <w:rsid w:val="00D62B41"/>
    <w:rsid w:val="00D71EF9"/>
    <w:rsid w:val="00D76BA0"/>
    <w:rsid w:val="00DB4FEF"/>
    <w:rsid w:val="00DC2BA8"/>
    <w:rsid w:val="00DE4073"/>
    <w:rsid w:val="00DE7E28"/>
    <w:rsid w:val="00DF3174"/>
    <w:rsid w:val="00E0726C"/>
    <w:rsid w:val="00E1112B"/>
    <w:rsid w:val="00E87FF2"/>
    <w:rsid w:val="00EA2621"/>
    <w:rsid w:val="00ED46C8"/>
    <w:rsid w:val="00EE5EAA"/>
    <w:rsid w:val="00F058D7"/>
    <w:rsid w:val="00F13134"/>
    <w:rsid w:val="00F3094F"/>
    <w:rsid w:val="00F54A46"/>
    <w:rsid w:val="00F909BA"/>
    <w:rsid w:val="00F94F91"/>
    <w:rsid w:val="00FB3035"/>
    <w:rsid w:val="00FE10CA"/>
    <w:rsid w:val="00FF4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830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5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5978"/>
    <w:rPr>
      <w:rFonts w:ascii="Tahoma" w:hAnsi="Tahoma" w:cs="Tahoma"/>
      <w:sz w:val="16"/>
      <w:szCs w:val="16"/>
    </w:rPr>
  </w:style>
  <w:style w:type="paragraph" w:customStyle="1" w:styleId="Pa21">
    <w:name w:val="Pa21"/>
    <w:basedOn w:val="Normal"/>
    <w:next w:val="Normal"/>
    <w:uiPriority w:val="99"/>
    <w:rsid w:val="007E3948"/>
    <w:pPr>
      <w:autoSpaceDE w:val="0"/>
      <w:autoSpaceDN w:val="0"/>
      <w:adjustRightInd w:val="0"/>
      <w:spacing w:after="0" w:line="211" w:lineRule="atLeast"/>
    </w:pPr>
    <w:rPr>
      <w:rFonts w:ascii="Calibri" w:hAnsi="Calibri" w:cs="Calibri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13365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C4557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A3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A320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16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53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4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21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27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69A7A-412C-47B9-B45F-E00FC70A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756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ONURB</dc:creator>
  <cp:lastModifiedBy>ONURB</cp:lastModifiedBy>
  <cp:revision>2</cp:revision>
  <cp:lastPrinted>2024-04-04T08:22:00Z</cp:lastPrinted>
  <dcterms:created xsi:type="dcterms:W3CDTF">2024-04-05T19:13:00Z</dcterms:created>
  <dcterms:modified xsi:type="dcterms:W3CDTF">2024-04-05T19:13:00Z</dcterms:modified>
</cp:coreProperties>
</file>